
<file path=[Content_Types].xml><?xml version="1.0" encoding="utf-8"?>
<Types xmlns="http://schemas.openxmlformats.org/package/2006/content-types">
  <Default Extension="jpg" ContentType="image/jpeg"/>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DDA66D4" w14:textId="77777777" w:rsidR="003D72B4" w:rsidRDefault="0015574A">
      <w:pPr>
        <w:jc w:val="center"/>
        <w:rPr>
          <w:rFonts w:ascii="Calibri" w:eastAsia="Calibri" w:hAnsi="Calibri" w:cs="Calibri"/>
          <w:sz w:val="22"/>
          <w:szCs w:val="22"/>
        </w:rPr>
      </w:pPr>
      <w:r>
        <w:rPr>
          <w:rFonts w:ascii="Arial" w:eastAsia="Arial" w:hAnsi="Arial" w:cs="Arial"/>
          <w:sz w:val="28"/>
          <w:szCs w:val="28"/>
        </w:rPr>
        <w:t>CYNGOR CYMUNED LLANSTEFFAN A LLANYBRI</w:t>
      </w:r>
      <w:r>
        <w:rPr>
          <w:noProof/>
        </w:rPr>
        <w:drawing>
          <wp:anchor distT="0" distB="0" distL="114300" distR="114300" simplePos="0" relativeHeight="251658240" behindDoc="0" locked="0" layoutInCell="1" hidden="0" allowOverlap="1" wp14:anchorId="6DDA6726" wp14:editId="6DDA6727">
            <wp:simplePos x="0" y="0"/>
            <wp:positionH relativeFrom="column">
              <wp:posOffset>-274319</wp:posOffset>
            </wp:positionH>
            <wp:positionV relativeFrom="paragraph">
              <wp:posOffset>-353831</wp:posOffset>
            </wp:positionV>
            <wp:extent cx="762009" cy="757145"/>
            <wp:effectExtent l="0" t="0" r="0" b="0"/>
            <wp:wrapNone/>
            <wp:docPr id="1"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6"/>
                    <a:srcRect l="-8" t="-8" r="-8" b="-8"/>
                    <a:stretch>
                      <a:fillRect/>
                    </a:stretch>
                  </pic:blipFill>
                  <pic:spPr>
                    <a:xfrm>
                      <a:off x="0" y="0"/>
                      <a:ext cx="762009" cy="757145"/>
                    </a:xfrm>
                    <a:prstGeom prst="rect">
                      <a:avLst/>
                    </a:prstGeom>
                    <a:ln/>
                  </pic:spPr>
                </pic:pic>
              </a:graphicData>
            </a:graphic>
          </wp:anchor>
        </w:drawing>
      </w:r>
    </w:p>
    <w:p w14:paraId="6DDA66D5" w14:textId="77777777" w:rsidR="003D72B4" w:rsidRDefault="0015574A">
      <w:pPr>
        <w:jc w:val="center"/>
        <w:rPr>
          <w:rFonts w:ascii="Arial" w:eastAsia="Arial" w:hAnsi="Arial" w:cs="Arial"/>
          <w:sz w:val="28"/>
          <w:szCs w:val="28"/>
        </w:rPr>
      </w:pPr>
      <w:r>
        <w:rPr>
          <w:rFonts w:ascii="Arial" w:eastAsia="Arial" w:hAnsi="Arial" w:cs="Arial"/>
          <w:sz w:val="28"/>
          <w:szCs w:val="28"/>
        </w:rPr>
        <w:t>LLANSTEFFAN AND LLANYBRI COMMUNITY COUNCIL</w:t>
      </w:r>
    </w:p>
    <w:p w14:paraId="6DDA66D6" w14:textId="77777777" w:rsidR="003D72B4" w:rsidRDefault="003D72B4">
      <w:pPr>
        <w:jc w:val="center"/>
        <w:rPr>
          <w:rFonts w:ascii="Arial" w:eastAsia="Arial" w:hAnsi="Arial" w:cs="Arial"/>
          <w:i/>
          <w:iCs/>
          <w:sz w:val="22"/>
          <w:szCs w:val="22"/>
        </w:rPr>
      </w:pPr>
      <w:bookmarkStart w:id="0" w:name="_heading=h.n44hxrflf1h5" w:colFirst="0" w:colLast="0"/>
      <w:bookmarkEnd w:id="0"/>
    </w:p>
    <w:p w14:paraId="6DDA66D7" w14:textId="44022D3C" w:rsidR="003D72B4" w:rsidRDefault="0015574A">
      <w:pPr>
        <w:tabs>
          <w:tab w:val="center" w:pos="5329"/>
        </w:tabs>
        <w:rPr>
          <w:rFonts w:ascii="Arial" w:eastAsia="Arial" w:hAnsi="Arial" w:cs="Arial"/>
          <w:sz w:val="20"/>
          <w:szCs w:val="20"/>
        </w:rPr>
      </w:pPr>
      <w:r>
        <w:rPr>
          <w:rFonts w:ascii="Arial" w:eastAsia="Arial" w:hAnsi="Arial" w:cs="Arial"/>
          <w:sz w:val="20"/>
          <w:szCs w:val="20"/>
        </w:rPr>
        <w:t>A</w:t>
      </w:r>
      <w:r w:rsidR="009F7FD1">
        <w:rPr>
          <w:rFonts w:ascii="Arial" w:eastAsia="Arial" w:hAnsi="Arial" w:cs="Arial"/>
          <w:sz w:val="20"/>
          <w:szCs w:val="20"/>
        </w:rPr>
        <w:t xml:space="preserve"> </w:t>
      </w:r>
      <w:r w:rsidR="00837FED">
        <w:rPr>
          <w:rFonts w:ascii="Arial" w:eastAsia="Arial" w:hAnsi="Arial" w:cs="Arial"/>
          <w:b/>
          <w:bCs/>
          <w:sz w:val="20"/>
          <w:szCs w:val="20"/>
        </w:rPr>
        <w:t>R</w:t>
      </w:r>
      <w:r w:rsidR="00BF4D69" w:rsidRPr="00837FED">
        <w:rPr>
          <w:rFonts w:ascii="Arial" w:eastAsia="Arial" w:hAnsi="Arial" w:cs="Arial"/>
          <w:b/>
          <w:bCs/>
          <w:sz w:val="20"/>
          <w:szCs w:val="20"/>
        </w:rPr>
        <w:t>emote</w:t>
      </w:r>
      <w:r w:rsidR="00BF4D69">
        <w:rPr>
          <w:rFonts w:ascii="Arial" w:eastAsia="Arial" w:hAnsi="Arial" w:cs="Arial"/>
          <w:sz w:val="20"/>
          <w:szCs w:val="20"/>
        </w:rPr>
        <w:t xml:space="preserve"> </w:t>
      </w:r>
      <w:r w:rsidR="009F7FD1">
        <w:rPr>
          <w:rFonts w:ascii="Arial" w:eastAsia="Arial" w:hAnsi="Arial" w:cs="Arial"/>
          <w:sz w:val="20"/>
          <w:szCs w:val="20"/>
        </w:rPr>
        <w:t>Emergency</w:t>
      </w:r>
      <w:r>
        <w:rPr>
          <w:rFonts w:ascii="Arial" w:eastAsia="Arial" w:hAnsi="Arial" w:cs="Arial"/>
          <w:sz w:val="20"/>
          <w:szCs w:val="20"/>
        </w:rPr>
        <w:t xml:space="preserve"> Meeting of the Council will be held </w:t>
      </w:r>
      <w:r w:rsidR="009F7FD1">
        <w:rPr>
          <w:rFonts w:ascii="Arial" w:eastAsia="Arial" w:hAnsi="Arial" w:cs="Arial"/>
          <w:sz w:val="20"/>
          <w:szCs w:val="20"/>
        </w:rPr>
        <w:t xml:space="preserve">on Zoom </w:t>
      </w:r>
      <w:r>
        <w:rPr>
          <w:rFonts w:ascii="Arial" w:eastAsia="Arial" w:hAnsi="Arial" w:cs="Arial"/>
          <w:sz w:val="20"/>
          <w:szCs w:val="20"/>
        </w:rPr>
        <w:t xml:space="preserve">on </w:t>
      </w:r>
      <w:r w:rsidR="006E4B85">
        <w:rPr>
          <w:rFonts w:ascii="Arial" w:eastAsia="Arial" w:hAnsi="Arial" w:cs="Arial"/>
          <w:b/>
          <w:bCs/>
          <w:sz w:val="20"/>
          <w:szCs w:val="20"/>
          <w:u w:val="single"/>
        </w:rPr>
        <w:t>TUESDAY 23</w:t>
      </w:r>
      <w:r w:rsidR="006E4B85" w:rsidRPr="006E4B85">
        <w:rPr>
          <w:rFonts w:ascii="Arial" w:eastAsia="Arial" w:hAnsi="Arial" w:cs="Arial"/>
          <w:b/>
          <w:bCs/>
          <w:sz w:val="20"/>
          <w:szCs w:val="20"/>
          <w:u w:val="single"/>
          <w:vertAlign w:val="superscript"/>
        </w:rPr>
        <w:t>rd</w:t>
      </w:r>
      <w:r w:rsidR="006E4B85">
        <w:rPr>
          <w:rFonts w:ascii="Arial" w:eastAsia="Arial" w:hAnsi="Arial" w:cs="Arial"/>
          <w:b/>
          <w:bCs/>
          <w:sz w:val="20"/>
          <w:szCs w:val="20"/>
          <w:u w:val="single"/>
        </w:rPr>
        <w:t xml:space="preserve"> </w:t>
      </w:r>
      <w:r>
        <w:rPr>
          <w:rFonts w:ascii="Arial" w:eastAsia="Arial" w:hAnsi="Arial" w:cs="Arial"/>
          <w:b/>
          <w:bCs/>
          <w:sz w:val="20"/>
          <w:szCs w:val="20"/>
          <w:u w:val="single"/>
        </w:rPr>
        <w:t>JUNE 2026 at 7.</w:t>
      </w:r>
      <w:r w:rsidR="006E4B85">
        <w:rPr>
          <w:rFonts w:ascii="Arial" w:eastAsia="Arial" w:hAnsi="Arial" w:cs="Arial"/>
          <w:b/>
          <w:bCs/>
          <w:sz w:val="20"/>
          <w:szCs w:val="20"/>
          <w:u w:val="single"/>
        </w:rPr>
        <w:t>30</w:t>
      </w:r>
      <w:r>
        <w:rPr>
          <w:rFonts w:ascii="Arial" w:eastAsia="Arial" w:hAnsi="Arial" w:cs="Arial"/>
          <w:b/>
          <w:bCs/>
          <w:sz w:val="20"/>
          <w:szCs w:val="20"/>
          <w:u w:val="single"/>
        </w:rPr>
        <w:t>pm</w:t>
      </w:r>
      <w:r>
        <w:rPr>
          <w:rFonts w:ascii="Arial" w:eastAsia="Arial" w:hAnsi="Arial" w:cs="Arial"/>
          <w:sz w:val="20"/>
          <w:szCs w:val="20"/>
        </w:rPr>
        <w:t xml:space="preserve">. </w:t>
      </w:r>
    </w:p>
    <w:p w14:paraId="6DDA66D8" w14:textId="77777777" w:rsidR="003D72B4" w:rsidRDefault="003D72B4">
      <w:pPr>
        <w:tabs>
          <w:tab w:val="center" w:pos="5329"/>
        </w:tabs>
        <w:rPr>
          <w:rFonts w:ascii="Arial" w:eastAsia="Arial" w:hAnsi="Arial" w:cs="Arial"/>
          <w:sz w:val="20"/>
          <w:szCs w:val="20"/>
        </w:rPr>
      </w:pPr>
    </w:p>
    <w:p w14:paraId="6DDA66D9" w14:textId="56B41728" w:rsidR="003D72B4" w:rsidRDefault="0015574A">
      <w:pPr>
        <w:tabs>
          <w:tab w:val="center" w:pos="5329"/>
        </w:tabs>
        <w:rPr>
          <w:rFonts w:ascii="Arial" w:eastAsia="Arial" w:hAnsi="Arial" w:cs="Arial"/>
          <w:sz w:val="20"/>
          <w:szCs w:val="20"/>
        </w:rPr>
      </w:pPr>
      <w:r>
        <w:rPr>
          <w:rFonts w:ascii="Arial" w:eastAsia="Arial" w:hAnsi="Arial" w:cs="Arial"/>
          <w:sz w:val="20"/>
          <w:szCs w:val="20"/>
        </w:rPr>
        <w:t>Members of the public are invited to attend and may make contributions in accordance with Standing Orders*.  Please contact the Clerk for remote joining instructions</w:t>
      </w:r>
      <w:r w:rsidR="00FE237A">
        <w:rPr>
          <w:rFonts w:ascii="Arial" w:eastAsia="Arial" w:hAnsi="Arial" w:cs="Arial"/>
          <w:sz w:val="20"/>
          <w:szCs w:val="20"/>
        </w:rPr>
        <w:t>.</w:t>
      </w:r>
    </w:p>
    <w:p w14:paraId="6DDA66DA" w14:textId="77777777" w:rsidR="003D72B4" w:rsidRDefault="003D72B4">
      <w:pPr>
        <w:tabs>
          <w:tab w:val="center" w:pos="5329"/>
        </w:tabs>
        <w:rPr>
          <w:rFonts w:ascii="Arial" w:eastAsia="Arial" w:hAnsi="Arial" w:cs="Arial"/>
          <w:sz w:val="16"/>
          <w:szCs w:val="16"/>
        </w:rPr>
      </w:pPr>
    </w:p>
    <w:p w14:paraId="2E8C0571" w14:textId="1B8F29B4" w:rsidR="00837FED" w:rsidRPr="00837FED" w:rsidRDefault="00837FED">
      <w:pPr>
        <w:tabs>
          <w:tab w:val="center" w:pos="5329"/>
        </w:tabs>
        <w:rPr>
          <w:rFonts w:ascii="Aptos" w:eastAsia="Arial" w:hAnsi="Aptos" w:cs="Arial"/>
          <w:b/>
          <w:bCs/>
          <w:sz w:val="22"/>
          <w:szCs w:val="22"/>
        </w:rPr>
      </w:pPr>
      <w:r w:rsidRPr="00837FED">
        <w:rPr>
          <w:rFonts w:ascii="Aptos" w:hAnsi="Aptos"/>
          <w:b/>
          <w:bCs/>
          <w:sz w:val="22"/>
          <w:szCs w:val="22"/>
        </w:rPr>
        <w:t xml:space="preserve">An emergency meeting has </w:t>
      </w:r>
      <w:r>
        <w:rPr>
          <w:rFonts w:ascii="Aptos" w:hAnsi="Aptos"/>
          <w:b/>
          <w:bCs/>
          <w:sz w:val="22"/>
          <w:szCs w:val="22"/>
        </w:rPr>
        <w:t xml:space="preserve">hereby </w:t>
      </w:r>
      <w:r w:rsidRPr="00837FED">
        <w:rPr>
          <w:rFonts w:ascii="Aptos" w:hAnsi="Aptos"/>
          <w:b/>
          <w:bCs/>
          <w:sz w:val="22"/>
          <w:szCs w:val="22"/>
        </w:rPr>
        <w:t>been convened to enable the Community Council to agree access arrangements and a set of regulations ahead of the forthcoming Cockle Season. The beds are due to open on 1 July 2026, which falls three weeks before the next LLCC Ordinary Meeting is scheduled to take place. A full stakeholder meeting is also expected to be held either later this week or early next week, and the Council must therefore have established its position in good time to be represented effectively at that meeting</w:t>
      </w:r>
      <w:r>
        <w:rPr>
          <w:rFonts w:ascii="Aptos" w:hAnsi="Aptos"/>
          <w:b/>
          <w:bCs/>
          <w:sz w:val="22"/>
          <w:szCs w:val="22"/>
        </w:rPr>
        <w:t>.</w:t>
      </w:r>
    </w:p>
    <w:p w14:paraId="0620DF36" w14:textId="77777777" w:rsidR="00837FED" w:rsidRDefault="00837FED">
      <w:pPr>
        <w:tabs>
          <w:tab w:val="center" w:pos="5329"/>
        </w:tabs>
        <w:rPr>
          <w:rFonts w:ascii="Arial" w:eastAsia="Arial" w:hAnsi="Arial" w:cs="Arial"/>
          <w:sz w:val="16"/>
          <w:szCs w:val="16"/>
        </w:rPr>
      </w:pPr>
    </w:p>
    <w:tbl>
      <w:tblPr>
        <w:tblStyle w:val="a"/>
        <w:tblpPr w:rightFromText="180" w:vertAnchor="text" w:tblpY="1"/>
        <w:tblW w:w="10456" w:type="dxa"/>
        <w:tblInd w:w="0" w:type="dxa"/>
        <w:tblLayout w:type="fixed"/>
        <w:tblLook w:val="0000" w:firstRow="0" w:lastRow="0" w:firstColumn="0" w:lastColumn="0" w:noHBand="0" w:noVBand="0"/>
      </w:tblPr>
      <w:tblGrid>
        <w:gridCol w:w="841"/>
        <w:gridCol w:w="9615"/>
      </w:tblGrid>
      <w:tr w:rsidR="003D72B4" w14:paraId="6DDA66DD" w14:textId="77777777">
        <w:trPr>
          <w:trHeight w:val="277"/>
        </w:trPr>
        <w:tc>
          <w:tcPr>
            <w:tcW w:w="841" w:type="dxa"/>
            <w:tcBorders>
              <w:top w:val="single" w:sz="4" w:space="0" w:color="000000"/>
              <w:left w:val="single" w:sz="4" w:space="0" w:color="000000"/>
              <w:bottom w:val="single" w:sz="4" w:space="0" w:color="000000"/>
              <w:right w:val="single" w:sz="4" w:space="0" w:color="000000"/>
            </w:tcBorders>
            <w:shd w:val="clear" w:color="auto" w:fill="99CCFF"/>
            <w:vAlign w:val="center"/>
          </w:tcPr>
          <w:p w14:paraId="6DDA66DB" w14:textId="77777777" w:rsidR="003D72B4" w:rsidRDefault="0015574A">
            <w:pPr>
              <w:jc w:val="center"/>
              <w:rPr>
                <w:rFonts w:ascii="Arial" w:eastAsia="Arial" w:hAnsi="Arial" w:cs="Arial"/>
                <w:sz w:val="20"/>
                <w:szCs w:val="20"/>
              </w:rPr>
            </w:pPr>
            <w:r>
              <w:rPr>
                <w:rFonts w:ascii="Arial" w:eastAsia="Arial" w:hAnsi="Arial" w:cs="Arial"/>
                <w:sz w:val="20"/>
                <w:szCs w:val="20"/>
              </w:rPr>
              <w:t>Item #</w:t>
            </w:r>
          </w:p>
        </w:tc>
        <w:tc>
          <w:tcPr>
            <w:tcW w:w="9615" w:type="dxa"/>
            <w:tcBorders>
              <w:top w:val="single" w:sz="4" w:space="0" w:color="000000"/>
              <w:left w:val="single" w:sz="4" w:space="0" w:color="000000"/>
              <w:bottom w:val="single" w:sz="4" w:space="0" w:color="000000"/>
              <w:right w:val="single" w:sz="4" w:space="0" w:color="000000"/>
            </w:tcBorders>
            <w:shd w:val="clear" w:color="auto" w:fill="99CCFF"/>
            <w:vAlign w:val="center"/>
          </w:tcPr>
          <w:p w14:paraId="6DDA66DC" w14:textId="77777777" w:rsidR="003D72B4" w:rsidRDefault="0015574A">
            <w:pPr>
              <w:jc w:val="center"/>
              <w:rPr>
                <w:rFonts w:ascii="Arial" w:eastAsia="Arial" w:hAnsi="Arial" w:cs="Arial"/>
                <w:sz w:val="20"/>
                <w:szCs w:val="20"/>
              </w:rPr>
            </w:pPr>
            <w:r>
              <w:rPr>
                <w:rFonts w:ascii="Arial" w:eastAsia="Arial" w:hAnsi="Arial" w:cs="Arial"/>
                <w:sz w:val="20"/>
                <w:szCs w:val="20"/>
              </w:rPr>
              <w:t>Item</w:t>
            </w:r>
          </w:p>
        </w:tc>
      </w:tr>
      <w:tr w:rsidR="003D72B4" w14:paraId="6DDA66E0" w14:textId="77777777">
        <w:trPr>
          <w:trHeight w:val="411"/>
        </w:trPr>
        <w:tc>
          <w:tcPr>
            <w:tcW w:w="841" w:type="dxa"/>
            <w:tcBorders>
              <w:top w:val="single" w:sz="4" w:space="0" w:color="000000"/>
              <w:left w:val="single" w:sz="4" w:space="0" w:color="000000"/>
              <w:bottom w:val="single" w:sz="4" w:space="0" w:color="000000"/>
              <w:right w:val="single" w:sz="4" w:space="0" w:color="000000"/>
            </w:tcBorders>
          </w:tcPr>
          <w:p w14:paraId="6DDA66DE" w14:textId="77777777" w:rsidR="003D72B4" w:rsidRDefault="003D72B4">
            <w:pPr>
              <w:numPr>
                <w:ilvl w:val="0"/>
                <w:numId w:val="4"/>
              </w:numPr>
              <w:pBdr>
                <w:top w:val="nil"/>
                <w:left w:val="nil"/>
                <w:bottom w:val="nil"/>
                <w:right w:val="nil"/>
                <w:between w:val="nil"/>
              </w:pBdr>
              <w:spacing w:after="160" w:line="259" w:lineRule="auto"/>
              <w:rPr>
                <w:rFonts w:ascii="Arial" w:eastAsia="Arial" w:hAnsi="Arial" w:cs="Arial"/>
                <w:color w:val="000000"/>
                <w:sz w:val="20"/>
                <w:szCs w:val="20"/>
              </w:rPr>
            </w:pPr>
          </w:p>
        </w:tc>
        <w:tc>
          <w:tcPr>
            <w:tcW w:w="9615" w:type="dxa"/>
            <w:tcBorders>
              <w:top w:val="single" w:sz="4" w:space="0" w:color="000000"/>
              <w:left w:val="single" w:sz="4" w:space="0" w:color="000000"/>
              <w:bottom w:val="single" w:sz="4" w:space="0" w:color="000000"/>
              <w:right w:val="single" w:sz="4" w:space="0" w:color="000000"/>
            </w:tcBorders>
            <w:vAlign w:val="center"/>
          </w:tcPr>
          <w:p w14:paraId="6DDA66DF" w14:textId="77777777" w:rsidR="003D72B4" w:rsidRDefault="0015574A">
            <w:pPr>
              <w:rPr>
                <w:rFonts w:ascii="Arial" w:eastAsia="Arial" w:hAnsi="Arial" w:cs="Arial"/>
                <w:sz w:val="20"/>
                <w:szCs w:val="20"/>
              </w:rPr>
            </w:pPr>
            <w:r>
              <w:rPr>
                <w:rFonts w:ascii="Arial" w:eastAsia="Arial" w:hAnsi="Arial" w:cs="Arial"/>
                <w:sz w:val="20"/>
                <w:szCs w:val="20"/>
              </w:rPr>
              <w:t xml:space="preserve">Apologies </w:t>
            </w:r>
          </w:p>
        </w:tc>
      </w:tr>
      <w:tr w:rsidR="003D72B4" w14:paraId="6DDA66E3" w14:textId="77777777">
        <w:trPr>
          <w:trHeight w:val="411"/>
        </w:trPr>
        <w:tc>
          <w:tcPr>
            <w:tcW w:w="841" w:type="dxa"/>
            <w:tcBorders>
              <w:top w:val="single" w:sz="4" w:space="0" w:color="000000"/>
              <w:left w:val="single" w:sz="4" w:space="0" w:color="000000"/>
              <w:bottom w:val="single" w:sz="4" w:space="0" w:color="000000"/>
              <w:right w:val="single" w:sz="4" w:space="0" w:color="000000"/>
            </w:tcBorders>
          </w:tcPr>
          <w:p w14:paraId="6DDA66E1" w14:textId="77777777" w:rsidR="003D72B4" w:rsidRDefault="003D72B4">
            <w:pPr>
              <w:numPr>
                <w:ilvl w:val="0"/>
                <w:numId w:val="4"/>
              </w:numPr>
              <w:pBdr>
                <w:top w:val="nil"/>
                <w:left w:val="nil"/>
                <w:bottom w:val="nil"/>
                <w:right w:val="nil"/>
                <w:between w:val="nil"/>
              </w:pBdr>
              <w:spacing w:after="160" w:line="259" w:lineRule="auto"/>
              <w:rPr>
                <w:rFonts w:ascii="Arial" w:eastAsia="Arial" w:hAnsi="Arial" w:cs="Arial"/>
                <w:color w:val="000000"/>
                <w:sz w:val="20"/>
                <w:szCs w:val="20"/>
              </w:rPr>
            </w:pPr>
          </w:p>
        </w:tc>
        <w:tc>
          <w:tcPr>
            <w:tcW w:w="9615" w:type="dxa"/>
            <w:tcBorders>
              <w:top w:val="single" w:sz="4" w:space="0" w:color="000000"/>
              <w:left w:val="single" w:sz="4" w:space="0" w:color="000000"/>
              <w:bottom w:val="single" w:sz="4" w:space="0" w:color="000000"/>
              <w:right w:val="single" w:sz="4" w:space="0" w:color="000000"/>
            </w:tcBorders>
            <w:vAlign w:val="center"/>
          </w:tcPr>
          <w:p w14:paraId="6DDA66E2" w14:textId="77777777" w:rsidR="003D72B4" w:rsidRDefault="0015574A">
            <w:pPr>
              <w:rPr>
                <w:rFonts w:ascii="Arial" w:eastAsia="Arial" w:hAnsi="Arial" w:cs="Arial"/>
                <w:sz w:val="20"/>
                <w:szCs w:val="20"/>
              </w:rPr>
            </w:pPr>
            <w:r>
              <w:rPr>
                <w:rFonts w:ascii="Arial" w:eastAsia="Arial" w:hAnsi="Arial" w:cs="Arial"/>
                <w:sz w:val="20"/>
                <w:szCs w:val="20"/>
              </w:rPr>
              <w:t>Declarations of Interest and Dispensations</w:t>
            </w:r>
          </w:p>
        </w:tc>
      </w:tr>
      <w:tr w:rsidR="003D72B4" w14:paraId="6DDA66E6" w14:textId="77777777">
        <w:trPr>
          <w:trHeight w:val="411"/>
        </w:trPr>
        <w:tc>
          <w:tcPr>
            <w:tcW w:w="841" w:type="dxa"/>
            <w:tcBorders>
              <w:top w:val="single" w:sz="4" w:space="0" w:color="000000"/>
              <w:left w:val="single" w:sz="4" w:space="0" w:color="000000"/>
              <w:bottom w:val="single" w:sz="4" w:space="0" w:color="000000"/>
              <w:right w:val="single" w:sz="4" w:space="0" w:color="000000"/>
            </w:tcBorders>
          </w:tcPr>
          <w:p w14:paraId="6DDA66E4" w14:textId="77777777" w:rsidR="003D72B4" w:rsidRDefault="003D72B4">
            <w:pPr>
              <w:numPr>
                <w:ilvl w:val="0"/>
                <w:numId w:val="4"/>
              </w:numPr>
              <w:pBdr>
                <w:top w:val="nil"/>
                <w:left w:val="nil"/>
                <w:bottom w:val="nil"/>
                <w:right w:val="nil"/>
                <w:between w:val="nil"/>
              </w:pBdr>
              <w:spacing w:after="160" w:line="259" w:lineRule="auto"/>
              <w:rPr>
                <w:rFonts w:ascii="Arial" w:eastAsia="Arial" w:hAnsi="Arial" w:cs="Arial"/>
                <w:color w:val="000000"/>
                <w:sz w:val="20"/>
                <w:szCs w:val="20"/>
              </w:rPr>
            </w:pPr>
          </w:p>
        </w:tc>
        <w:tc>
          <w:tcPr>
            <w:tcW w:w="9615" w:type="dxa"/>
            <w:tcBorders>
              <w:top w:val="single" w:sz="4" w:space="0" w:color="000000"/>
              <w:left w:val="single" w:sz="4" w:space="0" w:color="000000"/>
              <w:bottom w:val="single" w:sz="4" w:space="0" w:color="000000"/>
              <w:right w:val="single" w:sz="4" w:space="0" w:color="000000"/>
            </w:tcBorders>
            <w:vAlign w:val="center"/>
          </w:tcPr>
          <w:p w14:paraId="6DDA66E5" w14:textId="5610AF17" w:rsidR="003D72B4" w:rsidRDefault="00AC4007">
            <w:pPr>
              <w:rPr>
                <w:rFonts w:ascii="Arial" w:eastAsia="Arial" w:hAnsi="Arial" w:cs="Arial"/>
                <w:sz w:val="20"/>
                <w:szCs w:val="20"/>
              </w:rPr>
            </w:pPr>
            <w:r>
              <w:rPr>
                <w:rFonts w:ascii="Arial" w:eastAsia="Arial" w:hAnsi="Arial" w:cs="Arial"/>
                <w:sz w:val="20"/>
                <w:szCs w:val="20"/>
              </w:rPr>
              <w:t>Chairs Announcements</w:t>
            </w:r>
          </w:p>
        </w:tc>
      </w:tr>
      <w:tr w:rsidR="00AC4007" w14:paraId="15982705" w14:textId="77777777">
        <w:trPr>
          <w:trHeight w:val="411"/>
        </w:trPr>
        <w:tc>
          <w:tcPr>
            <w:tcW w:w="841" w:type="dxa"/>
            <w:tcBorders>
              <w:top w:val="single" w:sz="4" w:space="0" w:color="000000"/>
              <w:left w:val="single" w:sz="4" w:space="0" w:color="000000"/>
              <w:bottom w:val="single" w:sz="4" w:space="0" w:color="000000"/>
              <w:right w:val="single" w:sz="4" w:space="0" w:color="000000"/>
            </w:tcBorders>
          </w:tcPr>
          <w:p w14:paraId="17254F1B" w14:textId="77777777" w:rsidR="00AC4007" w:rsidRDefault="00AC4007">
            <w:pPr>
              <w:numPr>
                <w:ilvl w:val="0"/>
                <w:numId w:val="4"/>
              </w:numPr>
              <w:pBdr>
                <w:top w:val="nil"/>
                <w:left w:val="nil"/>
                <w:bottom w:val="nil"/>
                <w:right w:val="nil"/>
                <w:between w:val="nil"/>
              </w:pBdr>
              <w:spacing w:after="160" w:line="259" w:lineRule="auto"/>
              <w:rPr>
                <w:rFonts w:ascii="Arial" w:eastAsia="Arial" w:hAnsi="Arial" w:cs="Arial"/>
                <w:color w:val="000000"/>
                <w:sz w:val="20"/>
                <w:szCs w:val="20"/>
              </w:rPr>
            </w:pPr>
          </w:p>
        </w:tc>
        <w:tc>
          <w:tcPr>
            <w:tcW w:w="9615" w:type="dxa"/>
            <w:tcBorders>
              <w:top w:val="single" w:sz="4" w:space="0" w:color="000000"/>
              <w:left w:val="single" w:sz="4" w:space="0" w:color="000000"/>
              <w:bottom w:val="single" w:sz="4" w:space="0" w:color="000000"/>
              <w:right w:val="single" w:sz="4" w:space="0" w:color="000000"/>
            </w:tcBorders>
            <w:vAlign w:val="center"/>
          </w:tcPr>
          <w:p w14:paraId="0D587549" w14:textId="6B22AC74" w:rsidR="00AC4007" w:rsidRDefault="00AC4007">
            <w:pPr>
              <w:rPr>
                <w:rFonts w:ascii="Arial" w:eastAsia="Arial" w:hAnsi="Arial" w:cs="Arial"/>
                <w:sz w:val="20"/>
                <w:szCs w:val="20"/>
              </w:rPr>
            </w:pPr>
            <w:r>
              <w:rPr>
                <w:rFonts w:ascii="Arial" w:eastAsia="Arial" w:hAnsi="Arial" w:cs="Arial"/>
                <w:sz w:val="20"/>
                <w:szCs w:val="20"/>
              </w:rPr>
              <w:t xml:space="preserve">To </w:t>
            </w:r>
            <w:r w:rsidR="00F023C3">
              <w:rPr>
                <w:rFonts w:ascii="Arial" w:eastAsia="Arial" w:hAnsi="Arial" w:cs="Arial"/>
                <w:sz w:val="20"/>
                <w:szCs w:val="20"/>
              </w:rPr>
              <w:t>Discuss and A</w:t>
            </w:r>
            <w:r>
              <w:rPr>
                <w:rFonts w:ascii="Arial" w:eastAsia="Arial" w:hAnsi="Arial" w:cs="Arial"/>
                <w:sz w:val="20"/>
                <w:szCs w:val="20"/>
              </w:rPr>
              <w:t xml:space="preserve">gree </w:t>
            </w:r>
            <w:r w:rsidRPr="00AC4007">
              <w:rPr>
                <w:rFonts w:ascii="Arial" w:eastAsia="Arial" w:hAnsi="Arial" w:cs="Arial"/>
                <w:sz w:val="20"/>
                <w:szCs w:val="20"/>
              </w:rPr>
              <w:t xml:space="preserve">Cockle Season Access Arrangements and </w:t>
            </w:r>
            <w:r w:rsidR="00C444FB">
              <w:rPr>
                <w:rFonts w:ascii="Arial" w:eastAsia="Arial" w:hAnsi="Arial" w:cs="Arial"/>
                <w:sz w:val="20"/>
                <w:szCs w:val="20"/>
              </w:rPr>
              <w:t>applicable Rules</w:t>
            </w:r>
          </w:p>
        </w:tc>
      </w:tr>
    </w:tbl>
    <w:p w14:paraId="6DDA6725" w14:textId="77777777" w:rsidR="003D72B4" w:rsidRDefault="003D72B4">
      <w:pPr>
        <w:pBdr>
          <w:top w:val="nil"/>
          <w:left w:val="nil"/>
          <w:bottom w:val="nil"/>
          <w:right w:val="nil"/>
          <w:between w:val="nil"/>
        </w:pBdr>
        <w:tabs>
          <w:tab w:val="center" w:pos="4513"/>
          <w:tab w:val="right" w:pos="9026"/>
        </w:tabs>
        <w:rPr>
          <w:color w:val="000000"/>
          <w:sz w:val="18"/>
          <w:szCs w:val="18"/>
        </w:rPr>
      </w:pPr>
    </w:p>
    <w:sectPr w:rsidR="003D72B4">
      <w:pgSz w:w="11906" w:h="16838"/>
      <w:pgMar w:top="720" w:right="720" w:bottom="720" w:left="720" w:header="0" w:footer="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Play">
    <w:charset w:val="00"/>
    <w:family w:val="auto"/>
    <w:pitch w:val="default"/>
    <w:embedRegular r:id="rId1" w:fontKey="{79F29D15-337F-46B2-B5A9-3DE517A18EE3}"/>
  </w:font>
  <w:font w:name="Aptos">
    <w:charset w:val="00"/>
    <w:family w:val="swiss"/>
    <w:pitch w:val="variable"/>
    <w:sig w:usb0="20000287" w:usb1="00000003" w:usb2="00000000" w:usb3="00000000" w:csb0="0000019F" w:csb1="00000000"/>
    <w:embedRegular r:id="rId2" w:fontKey="{08327F96-77B0-428C-A827-F90837A28AC2}"/>
    <w:embedBold r:id="rId3" w:fontKey="{B69074BF-2EEF-4C7D-812D-99CD2061843F}"/>
    <w:embedItalic r:id="rId4" w:fontKey="{9F011C89-FD37-4FBD-B187-5BBEA555F6E3}"/>
  </w:font>
  <w:font w:name="Calibri">
    <w:panose1 w:val="020F0502020204030204"/>
    <w:charset w:val="00"/>
    <w:family w:val="swiss"/>
    <w:pitch w:val="variable"/>
    <w:sig w:usb0="E4002EFF" w:usb1="C200247B" w:usb2="00000009" w:usb3="00000000" w:csb0="000001FF" w:csb1="00000000"/>
    <w:embedRegular r:id="rId5" w:fontKey="{26F734FE-2D5B-4481-A680-41929EB76AB7}"/>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embedRegular r:id="rId6" w:fontKey="{144B2A0D-3E2B-41DA-B8AD-E156E074740E}"/>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979218F"/>
    <w:multiLevelType w:val="multilevel"/>
    <w:tmpl w:val="329C137E"/>
    <w:lvl w:ilvl="0">
      <w:start w:val="1"/>
      <w:numFmt w:val="lowerLetter"/>
      <w:lvlText w:val="%1)"/>
      <w:lvlJc w:val="left"/>
      <w:pPr>
        <w:ind w:left="720" w:hanging="360"/>
      </w:p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1" w15:restartNumberingAfterBreak="0">
    <w:nsid w:val="3A627309"/>
    <w:multiLevelType w:val="multilevel"/>
    <w:tmpl w:val="D666C3D4"/>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2" w15:restartNumberingAfterBreak="0">
    <w:nsid w:val="40251838"/>
    <w:multiLevelType w:val="multilevel"/>
    <w:tmpl w:val="9508D36E"/>
    <w:lvl w:ilvl="0">
      <w:start w:val="1"/>
      <w:numFmt w:val="lowerLetter"/>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3" w15:restartNumberingAfterBreak="0">
    <w:nsid w:val="5B964A6C"/>
    <w:multiLevelType w:val="multilevel"/>
    <w:tmpl w:val="B7E44E62"/>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15:restartNumberingAfterBreak="0">
    <w:nsid w:val="6EA6362A"/>
    <w:multiLevelType w:val="multilevel"/>
    <w:tmpl w:val="8DC64602"/>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15:restartNumberingAfterBreak="0">
    <w:nsid w:val="7C837079"/>
    <w:multiLevelType w:val="multilevel"/>
    <w:tmpl w:val="65B679A6"/>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16cid:durableId="1279801424">
    <w:abstractNumId w:val="4"/>
  </w:num>
  <w:num w:numId="2" w16cid:durableId="1254439640">
    <w:abstractNumId w:val="5"/>
  </w:num>
  <w:num w:numId="3" w16cid:durableId="1917157226">
    <w:abstractNumId w:val="3"/>
  </w:num>
  <w:num w:numId="4" w16cid:durableId="1525093892">
    <w:abstractNumId w:val="1"/>
  </w:num>
  <w:num w:numId="5" w16cid:durableId="1244491178">
    <w:abstractNumId w:val="0"/>
  </w:num>
  <w:num w:numId="6" w16cid:durableId="33542280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D72B4"/>
    <w:rsid w:val="00072E7D"/>
    <w:rsid w:val="0015574A"/>
    <w:rsid w:val="00211808"/>
    <w:rsid w:val="003B2D82"/>
    <w:rsid w:val="003D72B4"/>
    <w:rsid w:val="003E0BBA"/>
    <w:rsid w:val="003E78DF"/>
    <w:rsid w:val="00505B6C"/>
    <w:rsid w:val="006E4B85"/>
    <w:rsid w:val="00750AE6"/>
    <w:rsid w:val="008160D3"/>
    <w:rsid w:val="00837FED"/>
    <w:rsid w:val="00841E36"/>
    <w:rsid w:val="0093107D"/>
    <w:rsid w:val="009F7FD1"/>
    <w:rsid w:val="00A47C44"/>
    <w:rsid w:val="00AC4007"/>
    <w:rsid w:val="00BF4D69"/>
    <w:rsid w:val="00C31996"/>
    <w:rsid w:val="00C444FB"/>
    <w:rsid w:val="00C94918"/>
    <w:rsid w:val="00CF6EB4"/>
    <w:rsid w:val="00DF3372"/>
    <w:rsid w:val="00F023C3"/>
    <w:rsid w:val="00FA1526"/>
    <w:rsid w:val="00FE237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DDA66D4"/>
  <w15:docId w15:val="{0E5B33E7-364D-495A-89EA-2AB45AA10C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4"/>
        <w:szCs w:val="24"/>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360" w:after="80" w:line="259" w:lineRule="auto"/>
      <w:outlineLvl w:val="0"/>
    </w:pPr>
    <w:rPr>
      <w:rFonts w:ascii="Play" w:eastAsia="Play" w:hAnsi="Play" w:cs="Play"/>
      <w:color w:val="0F4761"/>
      <w:sz w:val="40"/>
      <w:szCs w:val="40"/>
    </w:rPr>
  </w:style>
  <w:style w:type="paragraph" w:styleId="Heading2">
    <w:name w:val="heading 2"/>
    <w:basedOn w:val="Normal"/>
    <w:next w:val="Normal"/>
    <w:uiPriority w:val="9"/>
    <w:semiHidden/>
    <w:unhideWhenUsed/>
    <w:qFormat/>
    <w:pPr>
      <w:keepNext/>
      <w:keepLines/>
      <w:spacing w:before="160" w:after="80" w:line="259" w:lineRule="auto"/>
      <w:outlineLvl w:val="1"/>
    </w:pPr>
    <w:rPr>
      <w:rFonts w:ascii="Play" w:eastAsia="Play" w:hAnsi="Play" w:cs="Play"/>
      <w:color w:val="0F4761"/>
      <w:sz w:val="32"/>
      <w:szCs w:val="32"/>
    </w:rPr>
  </w:style>
  <w:style w:type="paragraph" w:styleId="Heading3">
    <w:name w:val="heading 3"/>
    <w:basedOn w:val="Normal"/>
    <w:next w:val="Normal"/>
    <w:uiPriority w:val="9"/>
    <w:semiHidden/>
    <w:unhideWhenUsed/>
    <w:qFormat/>
    <w:pPr>
      <w:keepNext/>
      <w:keepLines/>
      <w:spacing w:before="160" w:after="80" w:line="259" w:lineRule="auto"/>
      <w:outlineLvl w:val="2"/>
    </w:pPr>
    <w:rPr>
      <w:rFonts w:ascii="Aptos" w:eastAsia="Aptos" w:hAnsi="Aptos" w:cs="Aptos"/>
      <w:color w:val="0F4761"/>
      <w:sz w:val="28"/>
      <w:szCs w:val="28"/>
    </w:rPr>
  </w:style>
  <w:style w:type="paragraph" w:styleId="Heading4">
    <w:name w:val="heading 4"/>
    <w:basedOn w:val="Normal"/>
    <w:next w:val="Normal"/>
    <w:uiPriority w:val="9"/>
    <w:semiHidden/>
    <w:unhideWhenUsed/>
    <w:qFormat/>
    <w:pPr>
      <w:keepNext/>
      <w:keepLines/>
      <w:spacing w:before="80" w:after="40" w:line="259" w:lineRule="auto"/>
      <w:outlineLvl w:val="3"/>
    </w:pPr>
    <w:rPr>
      <w:rFonts w:ascii="Aptos" w:eastAsia="Aptos" w:hAnsi="Aptos" w:cs="Aptos"/>
      <w:i/>
      <w:iCs/>
      <w:color w:val="0F4761"/>
      <w:sz w:val="22"/>
      <w:szCs w:val="22"/>
    </w:rPr>
  </w:style>
  <w:style w:type="paragraph" w:styleId="Heading5">
    <w:name w:val="heading 5"/>
    <w:basedOn w:val="Normal"/>
    <w:next w:val="Normal"/>
    <w:uiPriority w:val="9"/>
    <w:semiHidden/>
    <w:unhideWhenUsed/>
    <w:qFormat/>
    <w:pPr>
      <w:keepNext/>
      <w:keepLines/>
      <w:spacing w:before="80" w:after="40" w:line="259" w:lineRule="auto"/>
      <w:outlineLvl w:val="4"/>
    </w:pPr>
    <w:rPr>
      <w:rFonts w:ascii="Aptos" w:eastAsia="Aptos" w:hAnsi="Aptos" w:cs="Aptos"/>
      <w:color w:val="0F4761"/>
      <w:sz w:val="22"/>
      <w:szCs w:val="22"/>
    </w:rPr>
  </w:style>
  <w:style w:type="paragraph" w:styleId="Heading6">
    <w:name w:val="heading 6"/>
    <w:basedOn w:val="Normal"/>
    <w:next w:val="Normal"/>
    <w:uiPriority w:val="9"/>
    <w:semiHidden/>
    <w:unhideWhenUsed/>
    <w:qFormat/>
    <w:pPr>
      <w:keepNext/>
      <w:keepLines/>
      <w:spacing w:before="40" w:line="259" w:lineRule="auto"/>
      <w:outlineLvl w:val="5"/>
    </w:pPr>
    <w:rPr>
      <w:rFonts w:ascii="Aptos" w:eastAsia="Aptos" w:hAnsi="Aptos" w:cs="Aptos"/>
      <w:i/>
      <w:iCs/>
      <w:color w:val="595959"/>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uiPriority w:val="10"/>
    <w:qFormat/>
    <w:pPr>
      <w:spacing w:after="80"/>
    </w:pPr>
    <w:rPr>
      <w:rFonts w:ascii="Play" w:eastAsia="Play" w:hAnsi="Play" w:cs="Play"/>
      <w:sz w:val="56"/>
      <w:szCs w:val="56"/>
    </w:rPr>
  </w:style>
  <w:style w:type="paragraph" w:styleId="Subtitle">
    <w:name w:val="Subtitle"/>
    <w:basedOn w:val="Normal"/>
    <w:next w:val="Normal"/>
    <w:uiPriority w:val="11"/>
    <w:qFormat/>
    <w:pPr>
      <w:spacing w:after="160" w:line="259" w:lineRule="auto"/>
    </w:pPr>
    <w:rPr>
      <w:rFonts w:ascii="Aptos" w:eastAsia="Aptos" w:hAnsi="Aptos" w:cs="Aptos"/>
      <w:color w:val="595959"/>
      <w:sz w:val="28"/>
      <w:szCs w:val="28"/>
    </w:rPr>
  </w:style>
  <w:style w:type="table" w:customStyle="1" w:styleId="a">
    <w:basedOn w:val="TableNormal0"/>
    <w:tblPr>
      <w:tblStyleRowBandSize w:val="1"/>
      <w:tblStyleColBandSize w:val="1"/>
      <w:tblCellMar>
        <w:top w:w="0" w:type="dxa"/>
        <w:left w:w="115" w:type="dxa"/>
        <w:bottom w:w="0" w:type="dxa"/>
        <w:right w:w="115" w:type="dxa"/>
      </w:tblCellMar>
    </w:tblPr>
  </w:style>
  <w:style w:type="paragraph" w:customStyle="1" w:styleId="font-claude-response-body">
    <w:name w:val="font-claude-response-body"/>
    <w:basedOn w:val="Normal"/>
    <w:rsid w:val="0093107D"/>
    <w:pPr>
      <w:spacing w:before="100" w:beforeAutospacing="1" w:after="100" w:afterAutospacing="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g"/><Relationship Id="rId5" Type="http://schemas.openxmlformats.org/officeDocument/2006/relationships/webSettings" Target="webSettings.xml"/><Relationship Id="rId4" Type="http://schemas.openxmlformats.org/officeDocument/2006/relationships/settings" Target="settings.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xoBB/OkphgHiftKdOB3BpCZngow==">CgMxLjAyDmgubjQ0aHhyZmxmMWg1OAByITEtUzZKbzRhemtfeU9vLTdWSGM3aTJ6T1hWVHJXang0OQ==</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156</Words>
  <Characters>893</Characters>
  <Application>Microsoft Office Word</Application>
  <DocSecurity>0</DocSecurity>
  <Lines>7</Lines>
  <Paragraphs>2</Paragraphs>
  <ScaleCrop>false</ScaleCrop>
  <Company/>
  <LinksUpToDate>false</LinksUpToDate>
  <CharactersWithSpaces>1047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Rhian and Dave Worrell</dc:creator>
  <cp:lastModifiedBy>Council Clerk</cp:lastModifiedBy>
  <cp:revision>2</cp:revision>
  <dcterms:created xsi:type="dcterms:W3CDTF">2026-06-22T15:07:00Z</dcterms:created>
  <dcterms:modified xsi:type="dcterms:W3CDTF">2026-06-22T15:07:00Z</dcterms:modified>
</cp:coreProperties>
</file>