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CYNGOR CYMUNED LLANSTEFFAN A LLANYBRI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-274318</wp:posOffset>
            </wp:positionH>
            <wp:positionV relativeFrom="paragraph">
              <wp:posOffset>-353830</wp:posOffset>
            </wp:positionV>
            <wp:extent cx="762009" cy="75714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-8" l="-8" r="-8" t="-8"/>
                    <a:stretch>
                      <a:fillRect/>
                    </a:stretch>
                  </pic:blipFill>
                  <pic:spPr>
                    <a:xfrm>
                      <a:off x="0" y="0"/>
                      <a:ext cx="762009" cy="757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LLANSTEFFAN AND LLANYBRI COMMUNITY COUNCIL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n44hxrflf1h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 Ordinary Meeting of the Council will be held in Llanybri Community Hall on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MONDAY 20th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 JULY 2026 at 7.00pm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Members of the public are invited to attend and may make contributions in accordance with Standing Orders*.  Please contact the Clerk for remote joining instructions</w:t>
      </w:r>
    </w:p>
    <w:p w:rsidR="00000000" w:rsidDel="00000000" w:rsidP="00000000" w:rsidRDefault="00000000" w:rsidRPr="00000000" w14:paraId="00000007">
      <w:pPr>
        <w:tabs>
          <w:tab w:val="center" w:leader="none" w:pos="5329"/>
        </w:tabs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0" w:rightFromText="180" w:topFromText="0" w:bottomFromText="0" w:vertAnchor="text" w:horzAnchor="text" w:tblpX="0" w:tblpY="1"/>
        <w:tblW w:w="10456.0" w:type="dxa"/>
        <w:jc w:val="left"/>
        <w:tblLayout w:type="fixed"/>
        <w:tblLook w:val="0000"/>
      </w:tblPr>
      <w:tblGrid>
        <w:gridCol w:w="841"/>
        <w:gridCol w:w="9615"/>
        <w:tblGridChange w:id="0">
          <w:tblGrid>
            <w:gridCol w:w="841"/>
            <w:gridCol w:w="9615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#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</w:t>
            </w:r>
          </w:p>
        </w:tc>
      </w:tr>
      <w:tr>
        <w:trPr>
          <w:cantSplit w:val="0"/>
          <w:trHeight w:val="453.187255859374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Apologies </w:t>
            </w:r>
          </w:p>
        </w:tc>
      </w:tr>
      <w:tr>
        <w:trPr>
          <w:cantSplit w:val="0"/>
          <w:trHeight w:val="513.1872558593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Declarations of Interest and Dispensations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Chair’s Announcements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receive and confirm the accuracy of the minutes of the Ordinary Meeting held on 15th June 2026 and the Extraordinary Meeting held on 23rd June 2026 </w:t>
            </w:r>
          </w:p>
        </w:tc>
      </w:tr>
      <w:tr>
        <w:trPr>
          <w:cantSplit w:val="0"/>
          <w:trHeight w:val="483.187255859374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Matters Arising</w:t>
            </w:r>
          </w:p>
        </w:tc>
      </w:tr>
      <w:tr>
        <w:trPr>
          <w:cantSplit w:val="0"/>
          <w:trHeight w:val="528.1872558593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Participation (15 mins) via written questions and statements to the Clerk - Agenda items only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Review of Action Log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Review of Public Participation Standing Orders (as agreed at the June 2026 meeting)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Community Issues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Notice Boards: update on condition of Llansteffan and Llanybri notice boards; options and next steps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Sea pollution: update on River Towy sewage main; NRW water testing at Llansteffan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Llansteffan Village Green – Street Lighting Grant Application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Play Park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Sports Club Lease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Beach Front and Car Parks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Cockle Season: update from the joint Community Councils group (Llansteffan, St Ishmael, Laugharne Township) ahead of mid-July season start; compensation / financial support.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Anti-social behaviour at Llansteffan beach front: follow-up with local schools. 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Highways / Traffic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Road landslide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Planning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Any planning applications received for consideration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PL/10938: Proposed build of detached 3 bedroom house on and at High Street, Llansteffan and demolition of existing dilapidated old church hall - Old Church Hall, High Street, Llansteffan, Carmarthen. 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Planning application response approach: draft professional template (Cllr AC)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Finance / Governance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2026/27 Payments and Receipts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Telephone kiosk purchase (BT, £1): approval of signed contract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2025/26 Annual Report: publication on community council website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rPr>
                <w:rFonts w:ascii="Arial" w:cs="Arial" w:eastAsia="Arial" w:hAnsi="Arial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Facebook administration 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Grant policy review (review of grant application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from Vaughan Howells)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.1872558593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Correspondence of Note</w:t>
            </w:r>
          </w:p>
        </w:tc>
      </w:tr>
      <w:tr>
        <w:trPr>
          <w:cantSplit w:val="0"/>
          <w:trHeight w:val="588.1872558593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Matters for information</w:t>
            </w:r>
          </w:p>
        </w:tc>
      </w:tr>
    </w:tbl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13"/>
          <w:tab w:val="right" w:leader="none" w:pos="9026"/>
        </w:tabs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5lrvQrZmyS0QX+l0bB+KeJfK4g==">CgMxLjAyDmgubjQ0aHhyZmxmMWg1OAByITFmNURCdzlpNll0U0JjYWJmVHltcWNyRHR1MlV0eDByZw==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